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50" w:rsidRPr="00E40749" w:rsidRDefault="007D2B50" w:rsidP="007D2B50">
      <w:pPr>
        <w:pStyle w:val="NoSpacing"/>
        <w:rPr>
          <w:b/>
          <w:lang w:bidi="en-US"/>
        </w:rPr>
      </w:pPr>
      <w:bookmarkStart w:id="0" w:name="_GoBack"/>
      <w:bookmarkEnd w:id="0"/>
      <w:r>
        <w:rPr>
          <w:b/>
          <w:lang w:bidi="en-US"/>
        </w:rPr>
        <w:t>Introduction to Cell and Molecular Biology/Evolution, Form, and Function of Organisms</w:t>
      </w:r>
    </w:p>
    <w:p w:rsidR="007D2B50" w:rsidRPr="00E40749" w:rsidRDefault="007D2B50" w:rsidP="007D2B50">
      <w:pPr>
        <w:pStyle w:val="NoSpacing"/>
        <w:rPr>
          <w:b/>
          <w:lang w:bidi="en-US"/>
        </w:rPr>
      </w:pPr>
      <w:r>
        <w:rPr>
          <w:b/>
          <w:lang w:bidi="en-US"/>
        </w:rPr>
        <w:t>BIOL 111 &amp; 11</w:t>
      </w:r>
      <w:r w:rsidRPr="00E40749">
        <w:rPr>
          <w:b/>
          <w:lang w:bidi="en-US"/>
        </w:rPr>
        <w:t>1L</w:t>
      </w:r>
      <w:r>
        <w:rPr>
          <w:b/>
          <w:lang w:bidi="en-US"/>
        </w:rPr>
        <w:t>/BIOL 112 &amp; 11</w:t>
      </w:r>
      <w:r w:rsidRPr="00E40749">
        <w:rPr>
          <w:b/>
          <w:lang w:bidi="en-US"/>
        </w:rPr>
        <w:t>2L</w:t>
      </w:r>
    </w:p>
    <w:p w:rsidR="007D2B50" w:rsidRDefault="007D2B50" w:rsidP="007D2B50">
      <w:pPr>
        <w:pStyle w:val="NoSpacing"/>
        <w:rPr>
          <w:b/>
          <w:lang w:bidi="en-US"/>
        </w:rPr>
      </w:pPr>
      <w:r w:rsidRPr="00E40749">
        <w:rPr>
          <w:b/>
          <w:lang w:bidi="en-US"/>
        </w:rPr>
        <w:t>Department: Biology</w:t>
      </w:r>
    </w:p>
    <w:p w:rsidR="007D2B50" w:rsidRDefault="007D2B50" w:rsidP="007D2B50">
      <w:pPr>
        <w:pStyle w:val="NoSpacing"/>
        <w:rPr>
          <w:b/>
          <w:lang w:bidi="en-US"/>
        </w:rPr>
      </w:pPr>
    </w:p>
    <w:p w:rsidR="007D2B50" w:rsidRPr="00712D66" w:rsidRDefault="007D2B50" w:rsidP="007D2B50">
      <w:pPr>
        <w:pStyle w:val="NoSpacing"/>
        <w:rPr>
          <w:b/>
          <w:u w:val="single"/>
          <w:lang w:bidi="en-US"/>
        </w:rPr>
      </w:pPr>
      <w:r w:rsidRPr="00712D66">
        <w:rPr>
          <w:b/>
          <w:u w:val="single"/>
          <w:lang w:bidi="en-US"/>
        </w:rPr>
        <w:t>Learning Goals</w:t>
      </w:r>
      <w:r>
        <w:rPr>
          <w:b/>
          <w:u w:val="single"/>
          <w:lang w:bidi="en-US"/>
        </w:rPr>
        <w:t xml:space="preserve"> &amp; Objectives</w:t>
      </w:r>
    </w:p>
    <w:p w:rsidR="007D2B50" w:rsidRDefault="007D2B50" w:rsidP="007D2B50">
      <w:pPr>
        <w:pStyle w:val="NoSpacing"/>
        <w:rPr>
          <w:b/>
          <w:lang w:bidi="en-US"/>
        </w:rPr>
      </w:pPr>
      <w:r>
        <w:rPr>
          <w:b/>
          <w:lang w:bidi="en-US"/>
        </w:rPr>
        <w:t xml:space="preserve"> </w:t>
      </w:r>
    </w:p>
    <w:p w:rsidR="007D2B50" w:rsidRDefault="007D2B50" w:rsidP="007D2B50">
      <w:pPr>
        <w:pStyle w:val="NoSpacing"/>
        <w:rPr>
          <w:lang w:bidi="en-US"/>
        </w:rPr>
      </w:pPr>
      <w:r>
        <w:rPr>
          <w:lang w:bidi="en-US"/>
        </w:rPr>
        <w:t xml:space="preserve">This general education science sequence </w:t>
      </w:r>
      <w:r w:rsidRPr="0093385E">
        <w:rPr>
          <w:lang w:bidi="en-US"/>
        </w:rPr>
        <w:t>provide</w:t>
      </w:r>
      <w:r>
        <w:rPr>
          <w:lang w:bidi="en-US"/>
        </w:rPr>
        <w:t>s</w:t>
      </w:r>
      <w:r w:rsidRPr="0093385E">
        <w:rPr>
          <w:lang w:bidi="en-US"/>
        </w:rPr>
        <w:t xml:space="preserve"> a background for understanding and evaluating contemporary topics in biology.  </w:t>
      </w:r>
      <w:r>
        <w:rPr>
          <w:lang w:bidi="en-US"/>
        </w:rPr>
        <w:t xml:space="preserve">Students develop a foundational understanding of core </w:t>
      </w:r>
      <w:r w:rsidRPr="0093385E">
        <w:rPr>
          <w:lang w:bidi="en-US"/>
        </w:rPr>
        <w:t xml:space="preserve">concepts </w:t>
      </w:r>
      <w:r>
        <w:rPr>
          <w:lang w:bidi="en-US"/>
        </w:rPr>
        <w:t>to use and on which to expand in upper level courses.  They also</w:t>
      </w:r>
      <w:r w:rsidRPr="0093385E">
        <w:rPr>
          <w:lang w:bidi="en-US"/>
        </w:rPr>
        <w:t xml:space="preserve"> </w:t>
      </w:r>
      <w:r>
        <w:rPr>
          <w:lang w:bidi="en-US"/>
        </w:rPr>
        <w:t>develop the critical</w:t>
      </w:r>
      <w:r w:rsidRPr="0093385E">
        <w:rPr>
          <w:lang w:bidi="en-US"/>
        </w:rPr>
        <w:t xml:space="preserve"> competencies</w:t>
      </w:r>
      <w:r>
        <w:rPr>
          <w:lang w:bidi="en-US"/>
        </w:rPr>
        <w:t xml:space="preserve"> that</w:t>
      </w:r>
      <w:r w:rsidRPr="0093385E">
        <w:rPr>
          <w:lang w:bidi="en-US"/>
        </w:rPr>
        <w:t xml:space="preserve"> form the bases for the</w:t>
      </w:r>
      <w:r>
        <w:rPr>
          <w:lang w:bidi="en-US"/>
        </w:rPr>
        <w:t xml:space="preserve"> </w:t>
      </w:r>
      <w:r w:rsidRPr="0093385E">
        <w:rPr>
          <w:lang w:bidi="en-US"/>
        </w:rPr>
        <w:t xml:space="preserve">practice </w:t>
      </w:r>
      <w:r>
        <w:rPr>
          <w:lang w:bidi="en-US"/>
        </w:rPr>
        <w:t>of science and use of scientific knowledge.</w:t>
      </w:r>
    </w:p>
    <w:p w:rsidR="007D2B50" w:rsidRPr="0093385E" w:rsidRDefault="007D2B50" w:rsidP="007D2B50">
      <w:pPr>
        <w:pStyle w:val="NoSpacing"/>
        <w:rPr>
          <w:lang w:bidi="en-US"/>
        </w:rPr>
      </w:pPr>
    </w:p>
    <w:p w:rsidR="007D2B50" w:rsidRDefault="007D2B50" w:rsidP="007D2B50">
      <w:pPr>
        <w:pStyle w:val="NoSpacing"/>
        <w:rPr>
          <w:b/>
          <w:lang w:bidi="en-US"/>
        </w:rPr>
      </w:pPr>
      <w:r>
        <w:rPr>
          <w:b/>
          <w:lang w:bidi="en-US"/>
        </w:rPr>
        <w:t>Core Concepts</w:t>
      </w:r>
    </w:p>
    <w:p w:rsidR="007D2B50" w:rsidRDefault="007D2B50" w:rsidP="007D2B50">
      <w:pPr>
        <w:pStyle w:val="NoSpacing"/>
        <w:rPr>
          <w:b/>
          <w:lang w:bidi="en-US"/>
        </w:rPr>
      </w:pPr>
    </w:p>
    <w:p w:rsidR="007D2B50" w:rsidRPr="00C51376" w:rsidRDefault="007D2B50" w:rsidP="007D2B50">
      <w:pPr>
        <w:ind w:left="720"/>
        <w:rPr>
          <w:color w:val="17365D" w:themeColor="text2" w:themeShade="BF"/>
        </w:rPr>
      </w:pPr>
      <w:r w:rsidRPr="00C51376">
        <w:rPr>
          <w:color w:val="17365D" w:themeColor="text2" w:themeShade="BF"/>
        </w:rPr>
        <w:t>This 2-semester course sequence in general biology address</w:t>
      </w:r>
      <w:r>
        <w:rPr>
          <w:color w:val="17365D" w:themeColor="text2" w:themeShade="BF"/>
        </w:rPr>
        <w:t>es</w:t>
      </w:r>
      <w:r w:rsidRPr="00C51376">
        <w:rPr>
          <w:color w:val="17365D" w:themeColor="text2" w:themeShade="BF"/>
        </w:rPr>
        <w:t xml:space="preserve"> fundamental principles in biology</w:t>
      </w:r>
      <w:r>
        <w:rPr>
          <w:color w:val="17365D" w:themeColor="text2" w:themeShade="BF"/>
        </w:rPr>
        <w:t xml:space="preserve"> to prepare students for sophomore and upper level courses in biology</w:t>
      </w:r>
      <w:r w:rsidRPr="00C51376">
        <w:rPr>
          <w:color w:val="17365D" w:themeColor="text2" w:themeShade="BF"/>
        </w:rPr>
        <w:t>:</w:t>
      </w:r>
    </w:p>
    <w:p w:rsidR="007D2B50" w:rsidRPr="00C51376" w:rsidRDefault="007D2B50" w:rsidP="007D2B50">
      <w:pPr>
        <w:numPr>
          <w:ilvl w:val="0"/>
          <w:numId w:val="9"/>
        </w:numPr>
        <w:spacing w:after="0" w:line="240" w:lineRule="auto"/>
        <w:ind w:left="1440"/>
        <w:rPr>
          <w:color w:val="17365D" w:themeColor="text2" w:themeShade="BF"/>
        </w:rPr>
      </w:pPr>
      <w:r w:rsidRPr="00C51376">
        <w:rPr>
          <w:color w:val="17365D"/>
        </w:rPr>
        <w:t xml:space="preserve">EVOLUTION: The diversity of life evolved over time by processes of mutation, selection, and genetic change. The theory of evolution by natural selection allows scientists to understand patterns, processes, and relationships that characterize the diversity of life. </w:t>
      </w:r>
    </w:p>
    <w:p w:rsidR="007D2B50" w:rsidRPr="00C51376" w:rsidRDefault="007D2B50" w:rsidP="007D2B50">
      <w:pPr>
        <w:numPr>
          <w:ilvl w:val="0"/>
          <w:numId w:val="9"/>
        </w:numPr>
        <w:spacing w:after="0" w:line="240" w:lineRule="auto"/>
        <w:ind w:left="1440"/>
        <w:rPr>
          <w:color w:val="17365D"/>
        </w:rPr>
      </w:pPr>
      <w:r w:rsidRPr="00C51376">
        <w:rPr>
          <w:color w:val="17365D"/>
        </w:rPr>
        <w:t>STRUCTURE AND FUNCTION: Basic units of structure define the function of all living things. Structural complexity, together with the information it provides, is built upon combinations of subunits that drive increasingly diverse and dynamic physiological responses in living organisms. Fundamental structural units and molecular and cellular processes are conserved through evolution and yield the extraordinary diversity of biological systems seen today.</w:t>
      </w:r>
    </w:p>
    <w:p w:rsidR="007D2B50" w:rsidRPr="00C51376" w:rsidRDefault="007D2B50" w:rsidP="007D2B50">
      <w:pPr>
        <w:numPr>
          <w:ilvl w:val="0"/>
          <w:numId w:val="9"/>
        </w:numPr>
        <w:spacing w:after="0" w:line="240" w:lineRule="auto"/>
        <w:ind w:left="1440"/>
        <w:rPr>
          <w:color w:val="17365D"/>
        </w:rPr>
      </w:pPr>
      <w:r>
        <w:rPr>
          <w:color w:val="17365D"/>
        </w:rPr>
        <w:t xml:space="preserve">INFORMATION FLOW, EXCHANGE, </w:t>
      </w:r>
      <w:proofErr w:type="gramStart"/>
      <w:r>
        <w:rPr>
          <w:color w:val="17365D"/>
        </w:rPr>
        <w:t>AND</w:t>
      </w:r>
      <w:proofErr w:type="gramEnd"/>
      <w:r>
        <w:rPr>
          <w:color w:val="17365D"/>
        </w:rPr>
        <w:t xml:space="preserve"> STORAGE</w:t>
      </w:r>
      <w:r w:rsidRPr="00C51376">
        <w:rPr>
          <w:color w:val="17365D"/>
        </w:rPr>
        <w:t xml:space="preserve">: The growth and behavior of organisms are activated through the expression of genetic information at different levels of biological organization and depend on specific interactions and information transfer. </w:t>
      </w:r>
    </w:p>
    <w:p w:rsidR="007D2B50" w:rsidRPr="00C51376" w:rsidRDefault="007D2B50" w:rsidP="007D2B50">
      <w:pPr>
        <w:numPr>
          <w:ilvl w:val="0"/>
          <w:numId w:val="9"/>
        </w:numPr>
        <w:spacing w:after="0" w:line="240" w:lineRule="auto"/>
        <w:ind w:left="1440"/>
        <w:rPr>
          <w:color w:val="17365D"/>
        </w:rPr>
      </w:pPr>
      <w:r w:rsidRPr="00C51376">
        <w:rPr>
          <w:color w:val="17365D"/>
        </w:rPr>
        <w:t xml:space="preserve">PATHWAYS AND TRANS FORMATIONS OF ENERGY AND MATTER: Biological systems grow and change by processes based upon chemical transformation pathways and are governed by the laws of thermodynamic and will be explored to understand how living systems operate, how they maintain orderly structure and function, and how physical and chemical processes underlie processes at the cellular level (i.e. metabolic pathways, membrane dynamics), organismal level (i.e. homeostasis) and ecosystem level (i.e. nutrient cycling). </w:t>
      </w:r>
    </w:p>
    <w:p w:rsidR="007D2B50" w:rsidRDefault="007D2B50" w:rsidP="007D2B50">
      <w:pPr>
        <w:numPr>
          <w:ilvl w:val="0"/>
          <w:numId w:val="9"/>
        </w:numPr>
        <w:spacing w:after="0" w:line="240" w:lineRule="auto"/>
        <w:ind w:left="1440"/>
        <w:rPr>
          <w:color w:val="17365D" w:themeColor="text2" w:themeShade="BF"/>
        </w:rPr>
      </w:pPr>
      <w:r w:rsidRPr="00C51376">
        <w:rPr>
          <w:color w:val="17365D" w:themeColor="text2" w:themeShade="BF"/>
        </w:rPr>
        <w:t>SYSTEMS: Living systems are interconnected and interacting and biological phenomena are the result of emergent properties at all levels of organization, from molecules to ecosystems to social systems.  The course will explore the dynamic interactions of components at one level of biological organization to the functional properties that emerge at higher organizational levels.</w:t>
      </w:r>
    </w:p>
    <w:p w:rsidR="007D2B50" w:rsidRPr="00C51376" w:rsidRDefault="007D2B50" w:rsidP="007D2B50">
      <w:pPr>
        <w:ind w:left="720"/>
        <w:rPr>
          <w:b/>
        </w:rPr>
      </w:pPr>
    </w:p>
    <w:p w:rsidR="007D2B50" w:rsidRPr="00C51376" w:rsidRDefault="007D2B50" w:rsidP="007D2B50">
      <w:pPr>
        <w:ind w:left="720"/>
        <w:rPr>
          <w:color w:val="17365D" w:themeColor="text2" w:themeShade="BF"/>
        </w:rPr>
      </w:pPr>
      <w:r>
        <w:rPr>
          <w:color w:val="17365D" w:themeColor="text2" w:themeShade="BF"/>
        </w:rPr>
        <w:lastRenderedPageBreak/>
        <w:t>The specific topics covered in each course include</w:t>
      </w:r>
      <w:r w:rsidRPr="00C51376">
        <w:rPr>
          <w:color w:val="17365D" w:themeColor="text2" w:themeShade="BF"/>
        </w:rPr>
        <w:t>:</w:t>
      </w:r>
    </w:p>
    <w:p w:rsidR="007D2B50" w:rsidRPr="00C51376" w:rsidRDefault="007D2B50" w:rsidP="007D2B50">
      <w:pPr>
        <w:ind w:left="720"/>
        <w:rPr>
          <w:color w:val="17365D" w:themeColor="text2" w:themeShade="BF"/>
          <w:u w:val="single"/>
        </w:rPr>
      </w:pPr>
      <w:r>
        <w:rPr>
          <w:color w:val="17365D" w:themeColor="text2" w:themeShade="BF"/>
          <w:u w:val="single"/>
        </w:rPr>
        <w:t>Biology 111 &amp; Biology 11</w:t>
      </w:r>
      <w:r w:rsidRPr="00C51376">
        <w:rPr>
          <w:color w:val="17365D" w:themeColor="text2" w:themeShade="BF"/>
          <w:u w:val="single"/>
        </w:rPr>
        <w:t>1L</w:t>
      </w:r>
    </w:p>
    <w:p w:rsidR="007D2B50" w:rsidRPr="00C51376" w:rsidRDefault="007D2B50" w:rsidP="007D2B50">
      <w:pPr>
        <w:pStyle w:val="ListParagraph"/>
        <w:numPr>
          <w:ilvl w:val="0"/>
          <w:numId w:val="10"/>
        </w:numPr>
        <w:spacing w:after="0" w:line="240" w:lineRule="auto"/>
        <w:ind w:left="1440"/>
        <w:rPr>
          <w:color w:val="17365D" w:themeColor="text2" w:themeShade="BF"/>
        </w:rPr>
      </w:pPr>
      <w:r>
        <w:rPr>
          <w:color w:val="17365D" w:themeColor="text2" w:themeShade="BF"/>
        </w:rPr>
        <w:t>Chemical and physical properties of l</w:t>
      </w:r>
      <w:r w:rsidRPr="00C51376">
        <w:rPr>
          <w:color w:val="17365D" w:themeColor="text2" w:themeShade="BF"/>
        </w:rPr>
        <w:t>ife</w:t>
      </w:r>
    </w:p>
    <w:p w:rsidR="007D2B50" w:rsidRPr="00C51376" w:rsidRDefault="007D2B50" w:rsidP="007D2B50">
      <w:pPr>
        <w:pStyle w:val="ListParagraph"/>
        <w:numPr>
          <w:ilvl w:val="0"/>
          <w:numId w:val="10"/>
        </w:numPr>
        <w:spacing w:after="0" w:line="240" w:lineRule="auto"/>
        <w:ind w:left="1440"/>
        <w:rPr>
          <w:color w:val="17365D" w:themeColor="text2" w:themeShade="BF"/>
        </w:rPr>
      </w:pPr>
      <w:r>
        <w:rPr>
          <w:color w:val="17365D" w:themeColor="text2" w:themeShade="BF"/>
        </w:rPr>
        <w:t>Cell form &amp; f</w:t>
      </w:r>
      <w:r w:rsidRPr="00C51376">
        <w:rPr>
          <w:color w:val="17365D" w:themeColor="text2" w:themeShade="BF"/>
        </w:rPr>
        <w:t>unction</w:t>
      </w:r>
    </w:p>
    <w:p w:rsidR="007D2B50" w:rsidRPr="00C51376" w:rsidRDefault="007D2B50" w:rsidP="007D2B50">
      <w:pPr>
        <w:pStyle w:val="ListParagraph"/>
        <w:numPr>
          <w:ilvl w:val="0"/>
          <w:numId w:val="10"/>
        </w:numPr>
        <w:spacing w:after="0" w:line="240" w:lineRule="auto"/>
        <w:ind w:left="1440"/>
        <w:rPr>
          <w:color w:val="17365D" w:themeColor="text2" w:themeShade="BF"/>
        </w:rPr>
      </w:pPr>
      <w:r>
        <w:rPr>
          <w:color w:val="17365D" w:themeColor="text2" w:themeShade="BF"/>
        </w:rPr>
        <w:t>Energetics, m</w:t>
      </w:r>
      <w:r w:rsidRPr="00C51376">
        <w:rPr>
          <w:color w:val="17365D" w:themeColor="text2" w:themeShade="BF"/>
        </w:rPr>
        <w:t>etabolism</w:t>
      </w:r>
      <w:r>
        <w:rPr>
          <w:color w:val="17365D" w:themeColor="text2" w:themeShade="BF"/>
        </w:rPr>
        <w:t>, and photosynthesis</w:t>
      </w:r>
    </w:p>
    <w:p w:rsidR="007D2B50" w:rsidRPr="00C51376" w:rsidRDefault="007D2B50" w:rsidP="007D2B50">
      <w:pPr>
        <w:pStyle w:val="ListParagraph"/>
        <w:numPr>
          <w:ilvl w:val="0"/>
          <w:numId w:val="10"/>
        </w:numPr>
        <w:spacing w:after="0" w:line="240" w:lineRule="auto"/>
        <w:ind w:left="1440"/>
        <w:rPr>
          <w:color w:val="17365D" w:themeColor="text2" w:themeShade="BF"/>
        </w:rPr>
      </w:pPr>
      <w:r>
        <w:rPr>
          <w:color w:val="17365D" w:themeColor="text2" w:themeShade="BF"/>
        </w:rPr>
        <w:t>The cell c</w:t>
      </w:r>
      <w:r w:rsidRPr="00C51376">
        <w:rPr>
          <w:color w:val="17365D" w:themeColor="text2" w:themeShade="BF"/>
        </w:rPr>
        <w:t xml:space="preserve">ycle </w:t>
      </w:r>
    </w:p>
    <w:p w:rsidR="007D2B50" w:rsidRPr="00C51376" w:rsidRDefault="007D2B50" w:rsidP="007D2B50">
      <w:pPr>
        <w:pStyle w:val="ListParagraph"/>
        <w:numPr>
          <w:ilvl w:val="1"/>
          <w:numId w:val="10"/>
        </w:numPr>
        <w:spacing w:after="0" w:line="240" w:lineRule="auto"/>
        <w:ind w:left="2160"/>
        <w:rPr>
          <w:color w:val="17365D" w:themeColor="text2" w:themeShade="BF"/>
        </w:rPr>
      </w:pPr>
      <w:r w:rsidRPr="00C51376">
        <w:rPr>
          <w:color w:val="17365D" w:themeColor="text2" w:themeShade="BF"/>
        </w:rPr>
        <w:t>Mitosis</w:t>
      </w:r>
      <w:r>
        <w:rPr>
          <w:color w:val="17365D" w:themeColor="text2" w:themeShade="BF"/>
        </w:rPr>
        <w:t xml:space="preserve"> and cell r</w:t>
      </w:r>
      <w:r w:rsidRPr="00C51376">
        <w:rPr>
          <w:color w:val="17365D" w:themeColor="text2" w:themeShade="BF"/>
        </w:rPr>
        <w:t>eproduction</w:t>
      </w:r>
    </w:p>
    <w:p w:rsidR="007D2B50" w:rsidRPr="00C51376" w:rsidRDefault="007D2B50" w:rsidP="007D2B50">
      <w:pPr>
        <w:pStyle w:val="ListParagraph"/>
        <w:numPr>
          <w:ilvl w:val="1"/>
          <w:numId w:val="10"/>
        </w:numPr>
        <w:spacing w:after="0" w:line="240" w:lineRule="auto"/>
        <w:ind w:left="2160"/>
        <w:rPr>
          <w:color w:val="17365D" w:themeColor="text2" w:themeShade="BF"/>
        </w:rPr>
      </w:pPr>
      <w:r>
        <w:rPr>
          <w:color w:val="17365D" w:themeColor="text2" w:themeShade="BF"/>
        </w:rPr>
        <w:t>Meiosis and sexual r</w:t>
      </w:r>
      <w:r w:rsidRPr="00C51376">
        <w:rPr>
          <w:color w:val="17365D" w:themeColor="text2" w:themeShade="BF"/>
        </w:rPr>
        <w:t>eproduction</w:t>
      </w:r>
    </w:p>
    <w:p w:rsidR="007D2B50" w:rsidRPr="0055150D" w:rsidRDefault="007D2B50" w:rsidP="007D2B50">
      <w:pPr>
        <w:pStyle w:val="ListParagraph"/>
        <w:numPr>
          <w:ilvl w:val="0"/>
          <w:numId w:val="10"/>
        </w:numPr>
        <w:spacing w:after="0" w:line="240" w:lineRule="auto"/>
        <w:ind w:left="1440"/>
        <w:rPr>
          <w:color w:val="17365D" w:themeColor="text2" w:themeShade="BF"/>
        </w:rPr>
      </w:pPr>
      <w:proofErr w:type="spellStart"/>
      <w:r>
        <w:rPr>
          <w:color w:val="17365D" w:themeColor="text2" w:themeShade="BF"/>
        </w:rPr>
        <w:t>Mendelian</w:t>
      </w:r>
      <w:proofErr w:type="spellEnd"/>
      <w:r>
        <w:rPr>
          <w:color w:val="17365D" w:themeColor="text2" w:themeShade="BF"/>
        </w:rPr>
        <w:t xml:space="preserve"> genetics / </w:t>
      </w:r>
      <w:r w:rsidRPr="0055150D">
        <w:rPr>
          <w:color w:val="17365D" w:themeColor="text2" w:themeShade="BF"/>
        </w:rPr>
        <w:t>Patterns of inheritance</w:t>
      </w:r>
    </w:p>
    <w:p w:rsidR="007D2B50" w:rsidRPr="00C51376" w:rsidRDefault="007D2B50" w:rsidP="007D2B50">
      <w:pPr>
        <w:pStyle w:val="ListParagraph"/>
        <w:numPr>
          <w:ilvl w:val="0"/>
          <w:numId w:val="10"/>
        </w:numPr>
        <w:spacing w:after="0" w:line="240" w:lineRule="auto"/>
        <w:ind w:left="1440"/>
        <w:rPr>
          <w:color w:val="17365D" w:themeColor="text2" w:themeShade="BF"/>
        </w:rPr>
      </w:pPr>
      <w:r w:rsidRPr="00C51376">
        <w:rPr>
          <w:color w:val="17365D" w:themeColor="text2" w:themeShade="BF"/>
        </w:rPr>
        <w:t>Human Inheritance</w:t>
      </w:r>
    </w:p>
    <w:p w:rsidR="007D2B50" w:rsidRPr="00C51376" w:rsidRDefault="007D2B50" w:rsidP="007D2B50">
      <w:pPr>
        <w:pStyle w:val="ListParagraph"/>
        <w:numPr>
          <w:ilvl w:val="0"/>
          <w:numId w:val="10"/>
        </w:numPr>
        <w:spacing w:after="0" w:line="240" w:lineRule="auto"/>
        <w:ind w:left="1440"/>
        <w:rPr>
          <w:color w:val="17365D" w:themeColor="text2" w:themeShade="BF"/>
        </w:rPr>
      </w:pPr>
      <w:r>
        <w:rPr>
          <w:color w:val="17365D" w:themeColor="text2" w:themeShade="BF"/>
        </w:rPr>
        <w:t>The molecular b</w:t>
      </w:r>
      <w:r w:rsidRPr="00C51376">
        <w:rPr>
          <w:color w:val="17365D" w:themeColor="text2" w:themeShade="BF"/>
        </w:rPr>
        <w:t>asis</w:t>
      </w:r>
      <w:r>
        <w:rPr>
          <w:color w:val="17365D" w:themeColor="text2" w:themeShade="BF"/>
        </w:rPr>
        <w:t xml:space="preserve"> of i</w:t>
      </w:r>
      <w:r w:rsidRPr="00C51376">
        <w:rPr>
          <w:color w:val="17365D" w:themeColor="text2" w:themeShade="BF"/>
        </w:rPr>
        <w:t>nheritance</w:t>
      </w:r>
    </w:p>
    <w:p w:rsidR="007D2B50" w:rsidRPr="00C51376" w:rsidRDefault="007D2B50" w:rsidP="007D2B50">
      <w:pPr>
        <w:pStyle w:val="ListParagraph"/>
        <w:numPr>
          <w:ilvl w:val="0"/>
          <w:numId w:val="10"/>
        </w:numPr>
        <w:spacing w:after="0" w:line="240" w:lineRule="auto"/>
        <w:ind w:left="1440"/>
        <w:rPr>
          <w:color w:val="17365D" w:themeColor="text2" w:themeShade="BF"/>
        </w:rPr>
      </w:pPr>
      <w:r w:rsidRPr="00C51376">
        <w:rPr>
          <w:color w:val="17365D" w:themeColor="text2" w:themeShade="BF"/>
        </w:rPr>
        <w:t xml:space="preserve">DNA and protein production </w:t>
      </w:r>
    </w:p>
    <w:p w:rsidR="007D2B50" w:rsidRDefault="007D2B50" w:rsidP="007D2B50">
      <w:pPr>
        <w:pStyle w:val="ListParagraph"/>
        <w:numPr>
          <w:ilvl w:val="0"/>
          <w:numId w:val="10"/>
        </w:numPr>
        <w:spacing w:after="0" w:line="240" w:lineRule="auto"/>
        <w:ind w:left="1440"/>
        <w:rPr>
          <w:color w:val="17365D" w:themeColor="text2" w:themeShade="BF"/>
        </w:rPr>
      </w:pPr>
      <w:r w:rsidRPr="00C51376">
        <w:rPr>
          <w:color w:val="17365D" w:themeColor="text2" w:themeShade="BF"/>
        </w:rPr>
        <w:t>Regulation of gene expression</w:t>
      </w:r>
    </w:p>
    <w:p w:rsidR="007D2B50" w:rsidRPr="00C51376" w:rsidRDefault="007D2B50" w:rsidP="007D2B50">
      <w:pPr>
        <w:pStyle w:val="ListParagraph"/>
        <w:numPr>
          <w:ilvl w:val="0"/>
          <w:numId w:val="10"/>
        </w:numPr>
        <w:spacing w:after="0" w:line="240" w:lineRule="auto"/>
        <w:ind w:left="1440"/>
        <w:rPr>
          <w:color w:val="17365D" w:themeColor="text2" w:themeShade="BF"/>
        </w:rPr>
      </w:pPr>
      <w:r>
        <w:rPr>
          <w:color w:val="17365D" w:themeColor="text2" w:themeShade="BF"/>
        </w:rPr>
        <w:t>Some aspects of biotechnology</w:t>
      </w:r>
    </w:p>
    <w:p w:rsidR="007D2B50" w:rsidRPr="00C51376" w:rsidRDefault="007D2B50" w:rsidP="007D2B50">
      <w:pPr>
        <w:ind w:left="720"/>
        <w:rPr>
          <w:color w:val="17365D" w:themeColor="text2" w:themeShade="BF"/>
        </w:rPr>
      </w:pPr>
    </w:p>
    <w:p w:rsidR="007D2B50" w:rsidRPr="00C51376" w:rsidRDefault="007D2B50" w:rsidP="007D2B50">
      <w:pPr>
        <w:ind w:left="720"/>
        <w:rPr>
          <w:color w:val="17365D" w:themeColor="text2" w:themeShade="BF"/>
          <w:u w:val="single"/>
        </w:rPr>
      </w:pPr>
      <w:r>
        <w:rPr>
          <w:color w:val="17365D" w:themeColor="text2" w:themeShade="BF"/>
          <w:u w:val="single"/>
        </w:rPr>
        <w:t xml:space="preserve">Biology 112 &amp; </w:t>
      </w:r>
      <w:proofErr w:type="spellStart"/>
      <w:r>
        <w:rPr>
          <w:color w:val="17365D" w:themeColor="text2" w:themeShade="BF"/>
          <w:u w:val="single"/>
        </w:rPr>
        <w:t>Biol</w:t>
      </w:r>
      <w:proofErr w:type="spellEnd"/>
      <w:r>
        <w:rPr>
          <w:color w:val="17365D" w:themeColor="text2" w:themeShade="BF"/>
          <w:u w:val="single"/>
        </w:rPr>
        <w:t xml:space="preserve"> 11</w:t>
      </w:r>
      <w:r w:rsidRPr="00C51376">
        <w:rPr>
          <w:color w:val="17365D" w:themeColor="text2" w:themeShade="BF"/>
          <w:u w:val="single"/>
        </w:rPr>
        <w:t>2 L</w:t>
      </w:r>
    </w:p>
    <w:p w:rsidR="007D2B50" w:rsidRDefault="007D2B50" w:rsidP="007D2B50">
      <w:pPr>
        <w:pStyle w:val="ListParagraph"/>
        <w:numPr>
          <w:ilvl w:val="0"/>
          <w:numId w:val="11"/>
        </w:numPr>
        <w:spacing w:after="0" w:line="240" w:lineRule="auto"/>
        <w:ind w:left="1440"/>
        <w:rPr>
          <w:color w:val="17365D" w:themeColor="text2" w:themeShade="BF"/>
        </w:rPr>
      </w:pPr>
      <w:r>
        <w:rPr>
          <w:color w:val="17365D" w:themeColor="text2" w:themeShade="BF"/>
        </w:rPr>
        <w:t>The development of evolutionary thinking</w:t>
      </w:r>
    </w:p>
    <w:p w:rsidR="007D2B50" w:rsidRPr="00C51376" w:rsidRDefault="007D2B50" w:rsidP="007D2B50">
      <w:pPr>
        <w:pStyle w:val="ListParagraph"/>
        <w:numPr>
          <w:ilvl w:val="0"/>
          <w:numId w:val="11"/>
        </w:numPr>
        <w:spacing w:after="0" w:line="240" w:lineRule="auto"/>
        <w:ind w:left="1440"/>
        <w:rPr>
          <w:color w:val="17365D" w:themeColor="text2" w:themeShade="BF"/>
        </w:rPr>
      </w:pPr>
      <w:r>
        <w:rPr>
          <w:color w:val="17365D" w:themeColor="text2" w:themeShade="BF"/>
        </w:rPr>
        <w:t>Basic evolutionary p</w:t>
      </w:r>
      <w:r w:rsidRPr="00C51376">
        <w:rPr>
          <w:color w:val="17365D" w:themeColor="text2" w:themeShade="BF"/>
        </w:rPr>
        <w:t>rocesses</w:t>
      </w:r>
    </w:p>
    <w:p w:rsidR="007D2B50" w:rsidRPr="00C51376" w:rsidRDefault="007D2B50" w:rsidP="007D2B50">
      <w:pPr>
        <w:pStyle w:val="ListParagraph"/>
        <w:numPr>
          <w:ilvl w:val="0"/>
          <w:numId w:val="11"/>
        </w:numPr>
        <w:spacing w:after="0" w:line="240" w:lineRule="auto"/>
        <w:ind w:left="1440"/>
        <w:rPr>
          <w:color w:val="17365D" w:themeColor="text2" w:themeShade="BF"/>
        </w:rPr>
      </w:pPr>
      <w:r>
        <w:rPr>
          <w:color w:val="17365D" w:themeColor="text2" w:themeShade="BF"/>
        </w:rPr>
        <w:t>Comparative plant form &amp; f</w:t>
      </w:r>
      <w:r w:rsidRPr="00C51376">
        <w:rPr>
          <w:color w:val="17365D" w:themeColor="text2" w:themeShade="BF"/>
        </w:rPr>
        <w:t>unction</w:t>
      </w:r>
    </w:p>
    <w:p w:rsidR="007D2B50" w:rsidRPr="00A373B4" w:rsidRDefault="007D2B50" w:rsidP="007D2B50">
      <w:pPr>
        <w:pStyle w:val="ListParagraph"/>
        <w:numPr>
          <w:ilvl w:val="0"/>
          <w:numId w:val="11"/>
        </w:numPr>
        <w:spacing w:after="0" w:line="240" w:lineRule="auto"/>
        <w:ind w:left="1440"/>
        <w:rPr>
          <w:color w:val="17365D" w:themeColor="text2" w:themeShade="BF"/>
        </w:rPr>
      </w:pPr>
      <w:r>
        <w:rPr>
          <w:color w:val="17365D" w:themeColor="text2" w:themeShade="BF"/>
        </w:rPr>
        <w:t>Comparative animal form &amp; f</w:t>
      </w:r>
      <w:r w:rsidRPr="00C51376">
        <w:rPr>
          <w:color w:val="17365D" w:themeColor="text2" w:themeShade="BF"/>
        </w:rPr>
        <w:t>unctio</w:t>
      </w:r>
      <w:r>
        <w:rPr>
          <w:color w:val="17365D" w:themeColor="text2" w:themeShade="BF"/>
        </w:rPr>
        <w:t>n</w:t>
      </w:r>
    </w:p>
    <w:p w:rsidR="007D2B50" w:rsidRDefault="007D2B50" w:rsidP="007D2B50">
      <w:pPr>
        <w:pStyle w:val="NoSpacing"/>
        <w:rPr>
          <w:b/>
          <w:lang w:bidi="en-US"/>
        </w:rPr>
      </w:pPr>
    </w:p>
    <w:p w:rsidR="007D2B50" w:rsidRDefault="007D2B50" w:rsidP="007D2B50">
      <w:pPr>
        <w:pStyle w:val="NoSpacing"/>
        <w:rPr>
          <w:b/>
          <w:lang w:bidi="en-US"/>
        </w:rPr>
      </w:pPr>
      <w:r>
        <w:rPr>
          <w:b/>
          <w:lang w:bidi="en-US"/>
        </w:rPr>
        <w:t>Core Competencies</w:t>
      </w:r>
    </w:p>
    <w:p w:rsidR="007D2B50" w:rsidRDefault="007D2B50" w:rsidP="007D2B50">
      <w:pPr>
        <w:pStyle w:val="NoSpacing"/>
        <w:rPr>
          <w:b/>
        </w:rPr>
      </w:pPr>
    </w:p>
    <w:p w:rsidR="007D2B50" w:rsidRPr="00E40749" w:rsidRDefault="007D2B50" w:rsidP="007D2B50">
      <w:pPr>
        <w:pStyle w:val="NoSpacing"/>
        <w:numPr>
          <w:ilvl w:val="0"/>
          <w:numId w:val="6"/>
        </w:numPr>
        <w:rPr>
          <w:b/>
        </w:rPr>
      </w:pPr>
      <w:r w:rsidRPr="00E40749">
        <w:rPr>
          <w:b/>
        </w:rPr>
        <w:t>Nature of Scientific Knowledge</w:t>
      </w:r>
    </w:p>
    <w:p w:rsidR="007D2B50" w:rsidRDefault="007D2B50" w:rsidP="007D2B50">
      <w:pPr>
        <w:pStyle w:val="NoSpacing"/>
        <w:numPr>
          <w:ilvl w:val="1"/>
          <w:numId w:val="6"/>
        </w:numPr>
        <w:rPr>
          <w:rFonts w:ascii="Calibri" w:hAnsi="Calibri" w:cs="Calibri"/>
        </w:rPr>
      </w:pPr>
      <w:r w:rsidRPr="00E40749">
        <w:rPr>
          <w:rFonts w:ascii="Calibri" w:hAnsi="Calibri" w:cs="Calibri"/>
        </w:rPr>
        <w:t>Understand the intellectual standards used by scientists to establish the validity of knowledge, evidence, and decisions about</w:t>
      </w:r>
      <w:r>
        <w:rPr>
          <w:rFonts w:ascii="Calibri" w:hAnsi="Calibri" w:cs="Calibri"/>
        </w:rPr>
        <w:t xml:space="preserve"> hypothesis &amp; theory acceptance.</w:t>
      </w:r>
      <w:r w:rsidRPr="00E40749">
        <w:rPr>
          <w:rFonts w:ascii="Calibri" w:hAnsi="Calibri" w:cs="Calibri"/>
        </w:rPr>
        <w:t xml:space="preserve"> These standards include: 1) science relies on external and naturalistic observations, and not internal convictions</w:t>
      </w:r>
      <w:r>
        <w:rPr>
          <w:rFonts w:ascii="Calibri" w:hAnsi="Calibri" w:cs="Calibri"/>
        </w:rPr>
        <w:t>;</w:t>
      </w:r>
      <w:r w:rsidRPr="00E40749">
        <w:rPr>
          <w:rFonts w:ascii="Calibri" w:hAnsi="Calibri" w:cs="Calibri"/>
        </w:rPr>
        <w:t xml:space="preserve"> 2) scientific knowledge is based on the tes</w:t>
      </w:r>
      <w:r>
        <w:rPr>
          <w:rFonts w:ascii="Calibri" w:hAnsi="Calibri" w:cs="Calibri"/>
        </w:rPr>
        <w:t xml:space="preserve">ting of hypotheses and theories, which </w:t>
      </w:r>
      <w:r w:rsidRPr="00E40749">
        <w:rPr>
          <w:rFonts w:ascii="Calibri" w:hAnsi="Calibri" w:cs="Calibri"/>
        </w:rPr>
        <w:t>are under constant scrutiny and subject to revision based on new observations</w:t>
      </w:r>
      <w:r>
        <w:rPr>
          <w:rFonts w:ascii="Calibri" w:hAnsi="Calibri" w:cs="Calibri"/>
        </w:rPr>
        <w:t>;</w:t>
      </w:r>
      <w:r w:rsidRPr="00E40749">
        <w:rPr>
          <w:rFonts w:ascii="Calibri" w:hAnsi="Calibri" w:cs="Calibri"/>
        </w:rPr>
        <w:t xml:space="preserve"> 3) the validity of scientifically generated knowledge is established by the community of scientists through peer review and open publication of work.</w:t>
      </w:r>
    </w:p>
    <w:p w:rsidR="007D2B50" w:rsidRDefault="007D2B50" w:rsidP="007D2B50">
      <w:pPr>
        <w:pStyle w:val="NoSpacing"/>
        <w:numPr>
          <w:ilvl w:val="1"/>
          <w:numId w:val="6"/>
        </w:numPr>
        <w:rPr>
          <w:rFonts w:ascii="Calibri" w:hAnsi="Calibri" w:cs="Calibri"/>
        </w:rPr>
      </w:pPr>
      <w:r w:rsidRPr="00E40749">
        <w:rPr>
          <w:rFonts w:ascii="Calibri" w:hAnsi="Calibri" w:cs="Calibri"/>
        </w:rPr>
        <w:t>Understand that new ideas in science are limited by the context in which they are conceived; are often rejected by the scientific establishment; sometimes spring from unexpected findings; and usually grow slowly, through contributions from many investigators.</w:t>
      </w:r>
    </w:p>
    <w:p w:rsidR="007D2B50" w:rsidRPr="00E80796" w:rsidRDefault="007D2B50" w:rsidP="007D2B50">
      <w:pPr>
        <w:pStyle w:val="NoSpacing"/>
        <w:numPr>
          <w:ilvl w:val="1"/>
          <w:numId w:val="6"/>
        </w:numPr>
        <w:rPr>
          <w:rFonts w:ascii="Calibri" w:hAnsi="Calibri" w:cs="Calibri"/>
        </w:rPr>
      </w:pPr>
      <w:r w:rsidRPr="00E40749">
        <w:rPr>
          <w:rFonts w:ascii="Calibri" w:hAnsi="Calibri" w:cs="Calibri"/>
        </w:rPr>
        <w:t xml:space="preserve">Understand that science operates in </w:t>
      </w:r>
      <w:r>
        <w:rPr>
          <w:rFonts w:ascii="Calibri" w:hAnsi="Calibri" w:cs="Calibri"/>
        </w:rPr>
        <w:t>a</w:t>
      </w:r>
      <w:r w:rsidRPr="00E40749">
        <w:rPr>
          <w:rFonts w:ascii="Calibri" w:hAnsi="Calibri" w:cs="Calibri"/>
        </w:rPr>
        <w:t xml:space="preserve"> world defined by the laws of chemistry and </w:t>
      </w:r>
      <w:r>
        <w:rPr>
          <w:rFonts w:ascii="Calibri" w:hAnsi="Calibri" w:cs="Calibri"/>
        </w:rPr>
        <w:t>physics.</w:t>
      </w:r>
    </w:p>
    <w:p w:rsidR="007D2B50" w:rsidRDefault="007D2B50" w:rsidP="007D2B50">
      <w:pPr>
        <w:pStyle w:val="NoSpacing"/>
        <w:numPr>
          <w:ilvl w:val="1"/>
          <w:numId w:val="6"/>
        </w:numPr>
        <w:rPr>
          <w:rFonts w:ascii="Calibri" w:hAnsi="Calibri" w:cs="Calibri"/>
        </w:rPr>
      </w:pPr>
      <w:r w:rsidRPr="00E40749">
        <w:rPr>
          <w:rFonts w:ascii="Calibri" w:hAnsi="Calibri" w:cs="Calibri"/>
        </w:rPr>
        <w:t>Understand the differences and relations</w:t>
      </w:r>
      <w:r>
        <w:rPr>
          <w:rFonts w:ascii="Calibri" w:hAnsi="Calibri" w:cs="Calibri"/>
        </w:rPr>
        <w:t>hips among</w:t>
      </w:r>
      <w:r w:rsidRPr="00E40749">
        <w:rPr>
          <w:rFonts w:ascii="Calibri" w:hAnsi="Calibri" w:cs="Calibri"/>
        </w:rPr>
        <w:t xml:space="preserve"> scientifi</w:t>
      </w:r>
      <w:r>
        <w:rPr>
          <w:rFonts w:ascii="Calibri" w:hAnsi="Calibri" w:cs="Calibri"/>
        </w:rPr>
        <w:t>c theories, hypothese</w:t>
      </w:r>
      <w:r w:rsidRPr="00E40749">
        <w:rPr>
          <w:rFonts w:ascii="Calibri" w:hAnsi="Calibri" w:cs="Calibri"/>
        </w:rPr>
        <w:t>s, fact</w:t>
      </w:r>
      <w:r>
        <w:rPr>
          <w:rFonts w:ascii="Calibri" w:hAnsi="Calibri" w:cs="Calibri"/>
        </w:rPr>
        <w:t>s</w:t>
      </w:r>
      <w:r w:rsidRPr="00E40749">
        <w:rPr>
          <w:rFonts w:ascii="Calibri" w:hAnsi="Calibri" w:cs="Calibri"/>
        </w:rPr>
        <w:t>, law</w:t>
      </w:r>
      <w:r>
        <w:rPr>
          <w:rFonts w:ascii="Calibri" w:hAnsi="Calibri" w:cs="Calibri"/>
        </w:rPr>
        <w:t>s</w:t>
      </w:r>
      <w:r w:rsidRPr="00E40749">
        <w:rPr>
          <w:rFonts w:ascii="Calibri" w:hAnsi="Calibri" w:cs="Calibri"/>
        </w:rPr>
        <w:t>, &amp; opinion</w:t>
      </w:r>
      <w:r>
        <w:rPr>
          <w:rFonts w:ascii="Calibri" w:hAnsi="Calibri" w:cs="Calibri"/>
        </w:rPr>
        <w:t>s</w:t>
      </w:r>
      <w:r w:rsidRPr="00E40749">
        <w:rPr>
          <w:rFonts w:ascii="Calibri" w:hAnsi="Calibri" w:cs="Calibri"/>
        </w:rPr>
        <w:t>.</w:t>
      </w:r>
    </w:p>
    <w:p w:rsidR="007D2B50" w:rsidRDefault="007D2B50" w:rsidP="007D2B50">
      <w:pPr>
        <w:pStyle w:val="NoSpacing"/>
        <w:numPr>
          <w:ilvl w:val="1"/>
          <w:numId w:val="6"/>
        </w:numPr>
        <w:rPr>
          <w:rFonts w:ascii="Calibri" w:hAnsi="Calibri" w:cs="Calibri"/>
        </w:rPr>
      </w:pPr>
      <w:r w:rsidRPr="00E40749">
        <w:rPr>
          <w:rFonts w:ascii="Calibri" w:hAnsi="Calibri" w:cs="Calibri"/>
        </w:rPr>
        <w:t>Understand the differences between science and technology</w:t>
      </w:r>
      <w:r>
        <w:rPr>
          <w:rFonts w:ascii="Calibri" w:hAnsi="Calibri" w:cs="Calibri"/>
        </w:rPr>
        <w:t>,</w:t>
      </w:r>
      <w:r w:rsidRPr="00E40749">
        <w:rPr>
          <w:rFonts w:ascii="Calibri" w:hAnsi="Calibri" w:cs="Calibri"/>
        </w:rPr>
        <w:t xml:space="preserve"> but also their interrelations.</w:t>
      </w:r>
    </w:p>
    <w:p w:rsidR="007D2B50" w:rsidRPr="00E40749" w:rsidRDefault="007D2B50" w:rsidP="007D2B50">
      <w:pPr>
        <w:pStyle w:val="NoSpacing"/>
        <w:numPr>
          <w:ilvl w:val="1"/>
          <w:numId w:val="6"/>
        </w:numPr>
        <w:rPr>
          <w:rFonts w:ascii="Calibri" w:hAnsi="Calibri" w:cs="Calibri"/>
        </w:rPr>
      </w:pPr>
      <w:r>
        <w:rPr>
          <w:rFonts w:ascii="Calibri" w:hAnsi="Calibri" w:cs="Calibri"/>
        </w:rPr>
        <w:t>Understand</w:t>
      </w:r>
      <w:r w:rsidRPr="00E40749">
        <w:rPr>
          <w:rFonts w:ascii="Calibri" w:hAnsi="Calibri" w:cs="Calibri"/>
        </w:rPr>
        <w:t xml:space="preserve"> the dynamic (tentative) nature of science.</w:t>
      </w:r>
    </w:p>
    <w:p w:rsidR="007D2B50" w:rsidRDefault="007D2B50" w:rsidP="007D2B50">
      <w:pPr>
        <w:pStyle w:val="NoSpacing"/>
      </w:pPr>
    </w:p>
    <w:p w:rsidR="007D2B50" w:rsidRPr="00E40749" w:rsidRDefault="007D2B50" w:rsidP="007D2B50">
      <w:pPr>
        <w:pStyle w:val="NoSpacing"/>
        <w:numPr>
          <w:ilvl w:val="0"/>
          <w:numId w:val="6"/>
        </w:numPr>
        <w:rPr>
          <w:b/>
        </w:rPr>
      </w:pPr>
      <w:r w:rsidRPr="00E40749">
        <w:rPr>
          <w:b/>
        </w:rPr>
        <w:t>Scientific Methods of Discovery</w:t>
      </w:r>
    </w:p>
    <w:p w:rsidR="007D2B50" w:rsidRDefault="007D2B50" w:rsidP="007D2B50">
      <w:pPr>
        <w:pStyle w:val="NoSpacing"/>
        <w:numPr>
          <w:ilvl w:val="1"/>
          <w:numId w:val="6"/>
        </w:numPr>
        <w:rPr>
          <w:rFonts w:ascii="Calibri" w:hAnsi="Calibri" w:cs="Calibri"/>
        </w:rPr>
      </w:pPr>
      <w:r>
        <w:rPr>
          <w:rStyle w:val="FootnoteReference"/>
          <w:rFonts w:ascii="Calibri" w:hAnsi="Calibri" w:cs="Calibri"/>
        </w:rPr>
        <w:lastRenderedPageBreak/>
        <w:footnoteReference w:id="1"/>
      </w:r>
      <w:r w:rsidRPr="00E80796">
        <w:rPr>
          <w:rFonts w:ascii="Calibri" w:hAnsi="Calibri" w:cs="Calibri"/>
        </w:rPr>
        <w:t xml:space="preserve">Understand the methods scientists use to </w:t>
      </w:r>
      <w:r>
        <w:rPr>
          <w:rFonts w:ascii="Calibri" w:hAnsi="Calibri" w:cs="Calibri"/>
        </w:rPr>
        <w:t>learn about</w:t>
      </w:r>
      <w:r w:rsidRPr="00E80796">
        <w:rPr>
          <w:rFonts w:ascii="Calibri" w:hAnsi="Calibri" w:cs="Calibri"/>
        </w:rPr>
        <w:t xml:space="preserve"> the natural world (observing; questioning; formulating testable deductive hypotheses; controlled experimentation when possible; observing a wide range of natural occurrences and </w:t>
      </w:r>
      <w:r>
        <w:rPr>
          <w:rFonts w:ascii="Calibri" w:hAnsi="Calibri" w:cs="Calibri"/>
        </w:rPr>
        <w:t>discerning (inducing) patterns).</w:t>
      </w:r>
    </w:p>
    <w:p w:rsidR="007D2B50" w:rsidRPr="00E80796" w:rsidRDefault="007D2B50" w:rsidP="007D2B50">
      <w:pPr>
        <w:pStyle w:val="NoSpacing"/>
        <w:numPr>
          <w:ilvl w:val="1"/>
          <w:numId w:val="6"/>
        </w:numPr>
        <w:rPr>
          <w:rFonts w:ascii="Calibri" w:hAnsi="Calibri" w:cs="Calibri"/>
        </w:rPr>
      </w:pPr>
      <w:r>
        <w:rPr>
          <w:bCs/>
        </w:rPr>
        <w:t>A</w:t>
      </w:r>
      <w:r w:rsidRPr="00A97B87">
        <w:rPr>
          <w:bCs/>
        </w:rPr>
        <w:t>pply physical/natural principles to analyze and solve problems</w:t>
      </w:r>
      <w:r w:rsidRPr="003F523F">
        <w:rPr>
          <w:b/>
          <w:bCs/>
        </w:rPr>
        <w:t>.</w:t>
      </w:r>
    </w:p>
    <w:p w:rsidR="007D2B50" w:rsidRPr="00712D66" w:rsidRDefault="007D2B50" w:rsidP="007D2B50">
      <w:pPr>
        <w:pStyle w:val="NoSpacing"/>
        <w:numPr>
          <w:ilvl w:val="0"/>
          <w:numId w:val="7"/>
        </w:numPr>
        <w:rPr>
          <w:b/>
        </w:rPr>
      </w:pPr>
      <w:r>
        <w:rPr>
          <w:b/>
        </w:rPr>
        <w:t>Develop</w:t>
      </w:r>
      <w:r w:rsidRPr="00712D66">
        <w:rPr>
          <w:b/>
        </w:rPr>
        <w:t xml:space="preserve"> a Scientific Attitude</w:t>
      </w:r>
    </w:p>
    <w:p w:rsidR="007D2B50" w:rsidRDefault="007D2B50" w:rsidP="007D2B50">
      <w:pPr>
        <w:pStyle w:val="NoSpacing"/>
        <w:numPr>
          <w:ilvl w:val="1"/>
          <w:numId w:val="7"/>
        </w:numPr>
        <w:rPr>
          <w:rFonts w:ascii="Calibri" w:hAnsi="Calibri" w:cs="Calibri"/>
        </w:rPr>
      </w:pPr>
      <w:r w:rsidRPr="00712D66">
        <w:rPr>
          <w:rFonts w:ascii="Calibri" w:hAnsi="Calibri" w:cs="Calibri"/>
        </w:rPr>
        <w:t>Develop habits of mind that foster interdisciplinary and integrative thinking (within biology; between biology and other sciences; between</w:t>
      </w:r>
      <w:r>
        <w:rPr>
          <w:rFonts w:ascii="Calibri" w:hAnsi="Calibri" w:cs="Calibri"/>
        </w:rPr>
        <w:t xml:space="preserve"> science and other disciplines).</w:t>
      </w:r>
    </w:p>
    <w:p w:rsidR="007D2B50" w:rsidRDefault="007D2B50" w:rsidP="007D2B50">
      <w:pPr>
        <w:pStyle w:val="NoSpacing"/>
        <w:numPr>
          <w:ilvl w:val="1"/>
          <w:numId w:val="7"/>
        </w:numPr>
        <w:rPr>
          <w:rFonts w:ascii="Calibri" w:hAnsi="Calibri" w:cs="Calibri"/>
        </w:rPr>
      </w:pPr>
      <w:r w:rsidRPr="00712D66">
        <w:rPr>
          <w:rFonts w:ascii="Calibri" w:hAnsi="Calibri" w:cs="Calibri"/>
        </w:rPr>
        <w:t>Develop an appreciation for the scientific attitude ‐ a basic curiosity about nature and how it works.</w:t>
      </w:r>
    </w:p>
    <w:p w:rsidR="007D2B50" w:rsidRPr="00712D66" w:rsidRDefault="007D2B50" w:rsidP="007D2B50">
      <w:pPr>
        <w:pStyle w:val="NoSpacing"/>
        <w:numPr>
          <w:ilvl w:val="0"/>
          <w:numId w:val="7"/>
        </w:numPr>
        <w:rPr>
          <w:b/>
        </w:rPr>
      </w:pPr>
      <w:r>
        <w:rPr>
          <w:b/>
        </w:rPr>
        <w:t>Develop</w:t>
      </w:r>
      <w:r w:rsidRPr="00712D66">
        <w:rPr>
          <w:b/>
        </w:rPr>
        <w:t xml:space="preserve"> scientific analysis and communication skills</w:t>
      </w:r>
    </w:p>
    <w:p w:rsidR="007D2B50" w:rsidRDefault="007D2B50" w:rsidP="007D2B50">
      <w:pPr>
        <w:pStyle w:val="NoSpacing"/>
        <w:numPr>
          <w:ilvl w:val="1"/>
          <w:numId w:val="7"/>
        </w:numPr>
        <w:rPr>
          <w:rFonts w:ascii="Calibri" w:hAnsi="Calibri" w:cs="Calibri"/>
        </w:rPr>
      </w:pPr>
      <w:r w:rsidRPr="00712D66">
        <w:rPr>
          <w:rFonts w:ascii="Calibri" w:hAnsi="Calibri" w:cs="Calibri"/>
        </w:rPr>
        <w:t>Develop quantitative reasoning skills (quantitatively expressing the results of scientific investigations, or patterns in nature and using knowledge of biological concepts to explain quantitatively‐expressed data or patterns).</w:t>
      </w:r>
    </w:p>
    <w:p w:rsidR="007D2B50" w:rsidRDefault="007D2B50" w:rsidP="007D2B50">
      <w:pPr>
        <w:pStyle w:val="NoSpacing"/>
        <w:numPr>
          <w:ilvl w:val="1"/>
          <w:numId w:val="7"/>
        </w:numPr>
        <w:rPr>
          <w:rFonts w:ascii="Calibri" w:hAnsi="Calibri" w:cs="Calibri"/>
        </w:rPr>
      </w:pPr>
      <w:r w:rsidRPr="00712D66">
        <w:rPr>
          <w:rFonts w:ascii="Calibri" w:hAnsi="Calibri" w:cs="Calibri"/>
        </w:rPr>
        <w:t>Understand the probabilistic nature of science and the use/application of inferential statistics to test hypotheses.</w:t>
      </w:r>
    </w:p>
    <w:p w:rsidR="007D2B50" w:rsidRDefault="007D2B50" w:rsidP="007D2B50">
      <w:pPr>
        <w:pStyle w:val="NoSpacing"/>
        <w:numPr>
          <w:ilvl w:val="1"/>
          <w:numId w:val="7"/>
        </w:numPr>
        <w:rPr>
          <w:rFonts w:ascii="Calibri" w:hAnsi="Calibri" w:cs="Calibri"/>
        </w:rPr>
      </w:pPr>
      <w:r w:rsidRPr="00712D66">
        <w:rPr>
          <w:rFonts w:ascii="Calibri" w:hAnsi="Calibri" w:cs="Calibri"/>
        </w:rPr>
        <w:t>Develop scientific information literacy (library, int</w:t>
      </w:r>
      <w:r>
        <w:rPr>
          <w:rFonts w:ascii="Calibri" w:hAnsi="Calibri" w:cs="Calibri"/>
        </w:rPr>
        <w:t>ernet, databases etc…); find</w:t>
      </w:r>
      <w:r w:rsidRPr="00712D66">
        <w:rPr>
          <w:rFonts w:ascii="Calibri" w:hAnsi="Calibri" w:cs="Calibri"/>
        </w:rPr>
        <w:t xml:space="preserve"> and </w:t>
      </w:r>
      <w:r>
        <w:rPr>
          <w:rFonts w:ascii="Calibri" w:hAnsi="Calibri" w:cs="Calibri"/>
        </w:rPr>
        <w:t>evaluate</w:t>
      </w:r>
      <w:r w:rsidRPr="00712D66">
        <w:rPr>
          <w:rFonts w:ascii="Calibri" w:hAnsi="Calibri" w:cs="Calibri"/>
        </w:rPr>
        <w:t xml:space="preserve"> the validity of science-related information.</w:t>
      </w:r>
    </w:p>
    <w:p w:rsidR="007D2B50" w:rsidRDefault="007D2B50" w:rsidP="007D2B50">
      <w:pPr>
        <w:pStyle w:val="NoSpacing"/>
        <w:numPr>
          <w:ilvl w:val="1"/>
          <w:numId w:val="7"/>
        </w:numPr>
        <w:rPr>
          <w:rFonts w:ascii="Calibri" w:hAnsi="Calibri" w:cs="Calibri"/>
        </w:rPr>
      </w:pPr>
      <w:r w:rsidRPr="00712D66">
        <w:rPr>
          <w:rFonts w:ascii="Calibri" w:hAnsi="Calibri" w:cs="Calibri"/>
        </w:rPr>
        <w:t xml:space="preserve">Communicate scientific knowledge, arguments, </w:t>
      </w:r>
      <w:r>
        <w:rPr>
          <w:rFonts w:ascii="Calibri" w:hAnsi="Calibri" w:cs="Calibri"/>
        </w:rPr>
        <w:t xml:space="preserve">and </w:t>
      </w:r>
      <w:r w:rsidRPr="00712D66">
        <w:rPr>
          <w:rFonts w:ascii="Calibri" w:hAnsi="Calibri" w:cs="Calibri"/>
        </w:rPr>
        <w:t>ideas in a variety of different contexts (scientific, social, cultura</w:t>
      </w:r>
      <w:r>
        <w:rPr>
          <w:rFonts w:ascii="Calibri" w:hAnsi="Calibri" w:cs="Calibri"/>
        </w:rPr>
        <w:t>l), utilizing</w:t>
      </w:r>
      <w:r w:rsidRPr="00712D66">
        <w:rPr>
          <w:rFonts w:ascii="Calibri" w:hAnsi="Calibri" w:cs="Calibri"/>
        </w:rPr>
        <w:t xml:space="preserve"> a variety of different media (scientific articles, policy</w:t>
      </w:r>
      <w:r>
        <w:rPr>
          <w:rFonts w:ascii="Calibri" w:hAnsi="Calibri" w:cs="Calibri"/>
        </w:rPr>
        <w:t xml:space="preserve"> </w:t>
      </w:r>
      <w:r w:rsidRPr="00712D66">
        <w:rPr>
          <w:rFonts w:ascii="Calibri" w:hAnsi="Calibri" w:cs="Calibri"/>
        </w:rPr>
        <w:t>statements, edi</w:t>
      </w:r>
      <w:r>
        <w:rPr>
          <w:rFonts w:ascii="Calibri" w:hAnsi="Calibri" w:cs="Calibri"/>
        </w:rPr>
        <w:t>torials, oral presentations etc.</w:t>
      </w:r>
      <w:r w:rsidRPr="00712D66">
        <w:rPr>
          <w:rFonts w:ascii="Calibri" w:hAnsi="Calibri" w:cs="Calibri"/>
        </w:rPr>
        <w:t>).</w:t>
      </w:r>
    </w:p>
    <w:p w:rsidR="007D2B50" w:rsidRPr="00712D66" w:rsidRDefault="007D2B50" w:rsidP="007D2B50">
      <w:pPr>
        <w:pStyle w:val="NoSpacing"/>
        <w:numPr>
          <w:ilvl w:val="1"/>
          <w:numId w:val="7"/>
        </w:numPr>
        <w:rPr>
          <w:rFonts w:ascii="Calibri" w:hAnsi="Calibri" w:cs="Calibri"/>
        </w:rPr>
      </w:pPr>
      <w:r w:rsidRPr="00712D66">
        <w:rPr>
          <w:rFonts w:ascii="Calibri" w:hAnsi="Calibri" w:cs="Calibri"/>
        </w:rPr>
        <w:t>Develop cooperative problem‐solving skills (working effectively in teams), but also habits of</w:t>
      </w:r>
      <w:r>
        <w:rPr>
          <w:rFonts w:ascii="Calibri" w:hAnsi="Calibri" w:cs="Calibri"/>
        </w:rPr>
        <w:t xml:space="preserve"> </w:t>
      </w:r>
      <w:r w:rsidRPr="00712D66">
        <w:rPr>
          <w:rFonts w:ascii="Calibri" w:hAnsi="Calibri" w:cs="Calibri"/>
        </w:rPr>
        <w:t>mind and skills that foster autonomous learning.</w:t>
      </w:r>
    </w:p>
    <w:p w:rsidR="007D2B50" w:rsidRPr="00712D66" w:rsidRDefault="007D2B50" w:rsidP="007D2B50">
      <w:pPr>
        <w:pStyle w:val="NoSpacing"/>
        <w:numPr>
          <w:ilvl w:val="0"/>
          <w:numId w:val="8"/>
        </w:numPr>
        <w:rPr>
          <w:b/>
        </w:rPr>
      </w:pPr>
      <w:r>
        <w:rPr>
          <w:b/>
        </w:rPr>
        <w:t>Develop an appreciation for the impact of science on society.</w:t>
      </w:r>
    </w:p>
    <w:p w:rsidR="007D2B50" w:rsidRDefault="007D2B50" w:rsidP="007D2B50">
      <w:pPr>
        <w:pStyle w:val="NoSpacing"/>
        <w:numPr>
          <w:ilvl w:val="1"/>
          <w:numId w:val="8"/>
        </w:numPr>
        <w:rPr>
          <w:rFonts w:ascii="Calibri" w:hAnsi="Calibri" w:cs="Calibri"/>
        </w:rPr>
      </w:pPr>
      <w:r w:rsidRPr="00712D66">
        <w:rPr>
          <w:rFonts w:ascii="Calibri" w:hAnsi="Calibri" w:cs="Calibri"/>
        </w:rPr>
        <w:t xml:space="preserve">Develop an appreciation of humans as a part of the biosphere and the </w:t>
      </w:r>
      <w:r>
        <w:rPr>
          <w:rStyle w:val="FootnoteReference"/>
          <w:rFonts w:ascii="Calibri" w:hAnsi="Calibri" w:cs="Calibri"/>
        </w:rPr>
        <w:footnoteReference w:id="2"/>
      </w:r>
      <w:r>
        <w:rPr>
          <w:rFonts w:ascii="Calibri" w:hAnsi="Calibri" w:cs="Calibri"/>
        </w:rPr>
        <w:t>impact</w:t>
      </w:r>
      <w:r w:rsidRPr="00712D66">
        <w:rPr>
          <w:rFonts w:ascii="Calibri" w:hAnsi="Calibri" w:cs="Calibri"/>
        </w:rPr>
        <w:t xml:space="preserve"> of </w:t>
      </w:r>
      <w:r>
        <w:rPr>
          <w:rFonts w:ascii="Calibri" w:hAnsi="Calibri" w:cs="Calibri"/>
        </w:rPr>
        <w:t xml:space="preserve">biological </w:t>
      </w:r>
      <w:r w:rsidRPr="00712D66">
        <w:rPr>
          <w:rFonts w:ascii="Calibri" w:hAnsi="Calibri" w:cs="Calibri"/>
        </w:rPr>
        <w:t xml:space="preserve">science </w:t>
      </w:r>
      <w:r>
        <w:rPr>
          <w:rFonts w:ascii="Calibri" w:hAnsi="Calibri" w:cs="Calibri"/>
        </w:rPr>
        <w:t>on</w:t>
      </w:r>
      <w:r w:rsidRPr="00712D66">
        <w:rPr>
          <w:rFonts w:ascii="Calibri" w:hAnsi="Calibri" w:cs="Calibri"/>
        </w:rPr>
        <w:t xml:space="preserve"> contemporary societal/environmental concerns.</w:t>
      </w:r>
    </w:p>
    <w:p w:rsidR="007D2B50" w:rsidRDefault="007D2B50" w:rsidP="007D2B50">
      <w:pPr>
        <w:pStyle w:val="NoSpacing"/>
        <w:numPr>
          <w:ilvl w:val="1"/>
          <w:numId w:val="8"/>
        </w:numPr>
        <w:spacing w:after="240"/>
        <w:rPr>
          <w:rFonts w:ascii="Calibri" w:hAnsi="Calibri" w:cs="Calibri"/>
        </w:rPr>
      </w:pPr>
      <w:r w:rsidRPr="00712D66">
        <w:rPr>
          <w:rFonts w:ascii="Calibri" w:hAnsi="Calibri" w:cs="Calibri"/>
        </w:rPr>
        <w:t>Knowledge of the history of the biological sciences and the influences of politics, culture, religion, race, and gender on the scientific endeavor.</w:t>
      </w:r>
    </w:p>
    <w:p w:rsidR="007D2B50" w:rsidRPr="00B933D0" w:rsidRDefault="007D2B50" w:rsidP="007D2B50">
      <w:pPr>
        <w:rPr>
          <w:b/>
          <w:szCs w:val="24"/>
        </w:rPr>
      </w:pPr>
      <w:r w:rsidRPr="00B933D0">
        <w:rPr>
          <w:b/>
          <w:szCs w:val="24"/>
        </w:rPr>
        <w:t>Signature assignments for measuring learning outcomes</w:t>
      </w:r>
    </w:p>
    <w:p w:rsidR="007D2B50" w:rsidRPr="00546CC3" w:rsidRDefault="007D2B50" w:rsidP="007D2B50">
      <w:pPr>
        <w:rPr>
          <w:b/>
          <w:bCs/>
        </w:rPr>
      </w:pPr>
      <w:r w:rsidRPr="00546CC3">
        <w:rPr>
          <w:b/>
        </w:rPr>
        <w:t xml:space="preserve">Learning Outcome 1: </w:t>
      </w:r>
      <w:r w:rsidRPr="00546CC3">
        <w:rPr>
          <w:b/>
          <w:bCs/>
        </w:rPr>
        <w:t xml:space="preserve">Students apply physical/natural principles to analyze and solve problems.   </w:t>
      </w:r>
    </w:p>
    <w:p w:rsidR="007D2B50" w:rsidRPr="001D086B" w:rsidRDefault="007D2B50" w:rsidP="007D2B50">
      <w:pPr>
        <w:rPr>
          <w:bCs/>
          <w:color w:val="17365D" w:themeColor="text2" w:themeShade="BF"/>
        </w:rPr>
      </w:pPr>
      <w:r w:rsidRPr="001D086B">
        <w:rPr>
          <w:bCs/>
          <w:color w:val="17365D" w:themeColor="text2" w:themeShade="BF"/>
        </w:rPr>
        <w:t xml:space="preserve">This learning outcome </w:t>
      </w:r>
      <w:r>
        <w:rPr>
          <w:bCs/>
          <w:color w:val="17365D" w:themeColor="text2" w:themeShade="BF"/>
        </w:rPr>
        <w:t>is</w:t>
      </w:r>
      <w:r w:rsidRPr="001D086B">
        <w:rPr>
          <w:bCs/>
          <w:color w:val="17365D" w:themeColor="text2" w:themeShade="BF"/>
        </w:rPr>
        <w:t xml:space="preserve"> assessed using the poster (or scientific article) generated in Biology </w:t>
      </w:r>
      <w:r>
        <w:rPr>
          <w:bCs/>
          <w:color w:val="17365D" w:themeColor="text2" w:themeShade="BF"/>
        </w:rPr>
        <w:t>112</w:t>
      </w:r>
      <w:r w:rsidRPr="001D086B">
        <w:rPr>
          <w:bCs/>
          <w:color w:val="17365D" w:themeColor="text2" w:themeShade="BF"/>
        </w:rPr>
        <w:t xml:space="preserve"> lab as part of the multi-week student-directed independent research project.  In this project students use data they collect (or has been collected in actual research investigations) to test </w:t>
      </w:r>
      <w:proofErr w:type="gramStart"/>
      <w:r w:rsidRPr="001D086B">
        <w:rPr>
          <w:bCs/>
          <w:color w:val="17365D" w:themeColor="text2" w:themeShade="BF"/>
        </w:rPr>
        <w:t>an</w:t>
      </w:r>
      <w:proofErr w:type="gramEnd"/>
      <w:r w:rsidRPr="001D086B">
        <w:rPr>
          <w:bCs/>
          <w:color w:val="17365D" w:themeColor="text2" w:themeShade="BF"/>
        </w:rPr>
        <w:t xml:space="preserve"> hypothesis of their choosing.  </w:t>
      </w:r>
      <w:r>
        <w:rPr>
          <w:bCs/>
          <w:color w:val="17365D" w:themeColor="text2" w:themeShade="BF"/>
        </w:rPr>
        <w:t xml:space="preserve">These projects may be themed, with all student groups addressing different aspects of a larger question, emphasizing the interdependence of various research groups needed to address complicated problems. </w:t>
      </w:r>
      <w:r w:rsidRPr="001D086B">
        <w:rPr>
          <w:bCs/>
          <w:color w:val="17365D" w:themeColor="text2" w:themeShade="BF"/>
        </w:rPr>
        <w:t xml:space="preserve">This </w:t>
      </w:r>
      <w:r w:rsidRPr="001D086B">
        <w:rPr>
          <w:bCs/>
          <w:color w:val="17365D" w:themeColor="text2" w:themeShade="BF"/>
        </w:rPr>
        <w:lastRenderedPageBreak/>
        <w:t>multi-we</w:t>
      </w:r>
      <w:r>
        <w:rPr>
          <w:bCs/>
          <w:color w:val="17365D" w:themeColor="text2" w:themeShade="BF"/>
        </w:rPr>
        <w:t>ek project begins the class identifying what questions need to be addresses in the larger problem.  Individual student groups then become</w:t>
      </w:r>
      <w:r w:rsidRPr="001D086B">
        <w:rPr>
          <w:bCs/>
          <w:color w:val="17365D" w:themeColor="text2" w:themeShade="BF"/>
        </w:rPr>
        <w:t xml:space="preserve"> experts in </w:t>
      </w:r>
      <w:r>
        <w:rPr>
          <w:bCs/>
          <w:color w:val="17365D" w:themeColor="text2" w:themeShade="BF"/>
        </w:rPr>
        <w:t>these</w:t>
      </w:r>
      <w:r w:rsidRPr="001D086B">
        <w:rPr>
          <w:bCs/>
          <w:color w:val="17365D" w:themeColor="text2" w:themeShade="BF"/>
        </w:rPr>
        <w:t xml:space="preserve"> areas of </w:t>
      </w:r>
      <w:r>
        <w:rPr>
          <w:bCs/>
          <w:color w:val="17365D" w:themeColor="text2" w:themeShade="BF"/>
        </w:rPr>
        <w:t>the larger problem</w:t>
      </w:r>
      <w:r w:rsidRPr="001D086B">
        <w:rPr>
          <w:bCs/>
          <w:color w:val="17365D" w:themeColor="text2" w:themeShade="BF"/>
        </w:rPr>
        <w:t xml:space="preserve">.  </w:t>
      </w:r>
      <w:r>
        <w:rPr>
          <w:bCs/>
          <w:color w:val="17365D" w:themeColor="text2" w:themeShade="BF"/>
        </w:rPr>
        <w:t>The</w:t>
      </w:r>
      <w:r w:rsidRPr="001D086B">
        <w:rPr>
          <w:bCs/>
          <w:color w:val="17365D" w:themeColor="text2" w:themeShade="BF"/>
        </w:rPr>
        <w:t xml:space="preserve"> small</w:t>
      </w:r>
      <w:r>
        <w:rPr>
          <w:bCs/>
          <w:color w:val="17365D" w:themeColor="text2" w:themeShade="BF"/>
        </w:rPr>
        <w:t>er research teams</w:t>
      </w:r>
      <w:r w:rsidRPr="001D086B">
        <w:rPr>
          <w:bCs/>
          <w:color w:val="17365D" w:themeColor="text2" w:themeShade="BF"/>
        </w:rPr>
        <w:t xml:space="preserve"> </w:t>
      </w:r>
      <w:r>
        <w:rPr>
          <w:bCs/>
          <w:color w:val="17365D" w:themeColor="text2" w:themeShade="BF"/>
        </w:rPr>
        <w:t>develop a hypothesis, and write a</w:t>
      </w:r>
      <w:r w:rsidRPr="001D086B">
        <w:rPr>
          <w:bCs/>
          <w:color w:val="17365D" w:themeColor="text2" w:themeShade="BF"/>
        </w:rPr>
        <w:t xml:space="preserve"> research proposal to test their hypothesis.  Student</w:t>
      </w:r>
      <w:r>
        <w:rPr>
          <w:bCs/>
          <w:color w:val="17365D" w:themeColor="text2" w:themeShade="BF"/>
        </w:rPr>
        <w:t>s</w:t>
      </w:r>
      <w:r w:rsidRPr="001D086B">
        <w:rPr>
          <w:bCs/>
          <w:color w:val="17365D" w:themeColor="text2" w:themeShade="BF"/>
        </w:rPr>
        <w:t xml:space="preserve"> collect (or use already collected data), summarize and </w:t>
      </w:r>
      <w:r>
        <w:rPr>
          <w:bCs/>
          <w:color w:val="17365D" w:themeColor="text2" w:themeShade="BF"/>
        </w:rPr>
        <w:t xml:space="preserve">statistically </w:t>
      </w:r>
      <w:r w:rsidRPr="001D086B">
        <w:rPr>
          <w:bCs/>
          <w:color w:val="17365D" w:themeColor="text2" w:themeShade="BF"/>
        </w:rPr>
        <w:t>analyze t</w:t>
      </w:r>
      <w:r>
        <w:rPr>
          <w:bCs/>
          <w:color w:val="17365D" w:themeColor="text2" w:themeShade="BF"/>
        </w:rPr>
        <w:t>he data, and draw conclusions.</w:t>
      </w:r>
    </w:p>
    <w:p w:rsidR="007D2B50" w:rsidRDefault="007D2B50" w:rsidP="007D2B50">
      <w:pPr>
        <w:spacing w:line="240" w:lineRule="auto"/>
      </w:pPr>
      <w:r w:rsidRPr="007F4AB7">
        <w:rPr>
          <w:b/>
          <w:bCs/>
        </w:rPr>
        <w:t>Learning Outcome #2</w:t>
      </w:r>
      <w:r>
        <w:rPr>
          <w:bCs/>
        </w:rPr>
        <w:t xml:space="preserve"> - </w:t>
      </w:r>
      <w:r w:rsidRPr="007F4AB7">
        <w:t xml:space="preserve">Students demonstrate an understanding of the impact that science has on society.  </w:t>
      </w:r>
    </w:p>
    <w:p w:rsidR="007D2B50" w:rsidRPr="001D086B" w:rsidRDefault="007D2B50" w:rsidP="007D2B50">
      <w:pPr>
        <w:rPr>
          <w:color w:val="17365D" w:themeColor="text2" w:themeShade="BF"/>
        </w:rPr>
      </w:pPr>
      <w:r w:rsidRPr="001D086B">
        <w:rPr>
          <w:b/>
          <w:color w:val="17365D" w:themeColor="text2" w:themeShade="BF"/>
        </w:rPr>
        <w:t xml:space="preserve">Biology </w:t>
      </w:r>
      <w:r>
        <w:rPr>
          <w:b/>
          <w:color w:val="17365D" w:themeColor="text2" w:themeShade="BF"/>
        </w:rPr>
        <w:t>112</w:t>
      </w:r>
      <w:r w:rsidRPr="001D086B">
        <w:rPr>
          <w:b/>
          <w:color w:val="17365D" w:themeColor="text2" w:themeShade="BF"/>
        </w:rPr>
        <w:t xml:space="preserve"> </w:t>
      </w:r>
      <w:r w:rsidRPr="007D2B50">
        <w:rPr>
          <w:color w:val="17365D" w:themeColor="text2" w:themeShade="BF"/>
        </w:rPr>
        <w:t>lab</w:t>
      </w:r>
      <w:r>
        <w:rPr>
          <w:b/>
          <w:color w:val="17365D" w:themeColor="text2" w:themeShade="BF"/>
        </w:rPr>
        <w:t xml:space="preserve"> </w:t>
      </w:r>
      <w:r w:rsidRPr="001D086B">
        <w:rPr>
          <w:color w:val="17365D" w:themeColor="text2" w:themeShade="BF"/>
        </w:rPr>
        <w:t xml:space="preserve">Students produce a written document </w:t>
      </w:r>
      <w:r>
        <w:rPr>
          <w:color w:val="17365D" w:themeColor="text2" w:themeShade="BF"/>
        </w:rPr>
        <w:t xml:space="preserve">based on one of the case-based labs </w:t>
      </w:r>
      <w:r w:rsidRPr="001D086B">
        <w:rPr>
          <w:color w:val="17365D" w:themeColor="text2" w:themeShade="BF"/>
        </w:rPr>
        <w:t xml:space="preserve">(examples - policy statement, article, stake-holder professional letter or poster) </w:t>
      </w:r>
      <w:r>
        <w:rPr>
          <w:color w:val="17365D" w:themeColor="text2" w:themeShade="BF"/>
        </w:rPr>
        <w:t>that</w:t>
      </w:r>
      <w:r w:rsidRPr="001D086B">
        <w:rPr>
          <w:color w:val="17365D" w:themeColor="text2" w:themeShade="BF"/>
        </w:rPr>
        <w:t xml:space="preserve"> requires them to research and apply biological knowledge or evidence to defend or critique a proposed solution to a biology-related societal issue.  Although the choice of the specific issue or proposed solution </w:t>
      </w:r>
      <w:r>
        <w:rPr>
          <w:color w:val="17365D" w:themeColor="text2" w:themeShade="BF"/>
        </w:rPr>
        <w:t>is</w:t>
      </w:r>
      <w:r w:rsidRPr="001D086B">
        <w:rPr>
          <w:color w:val="17365D" w:themeColor="text2" w:themeShade="BF"/>
        </w:rPr>
        <w:t xml:space="preserve"> course-section specific, some examples of potential issues include</w:t>
      </w:r>
    </w:p>
    <w:p w:rsidR="007D2B50" w:rsidRPr="001D086B" w:rsidRDefault="007D2B50" w:rsidP="007D2B50">
      <w:pPr>
        <w:pStyle w:val="ListParagraph"/>
        <w:numPr>
          <w:ilvl w:val="0"/>
          <w:numId w:val="8"/>
        </w:numPr>
        <w:spacing w:line="240" w:lineRule="auto"/>
        <w:rPr>
          <w:bCs/>
          <w:color w:val="17365D" w:themeColor="text2" w:themeShade="BF"/>
        </w:rPr>
      </w:pPr>
      <w:r w:rsidRPr="001D086B">
        <w:rPr>
          <w:color w:val="17365D" w:themeColor="text2" w:themeShade="BF"/>
        </w:rPr>
        <w:t>exploring environmental/health impacts of genetically modified organisms</w:t>
      </w:r>
    </w:p>
    <w:p w:rsidR="007D2B50" w:rsidRPr="001D086B" w:rsidRDefault="007D2B50" w:rsidP="007D2B50">
      <w:pPr>
        <w:pStyle w:val="ListParagraph"/>
        <w:numPr>
          <w:ilvl w:val="0"/>
          <w:numId w:val="8"/>
        </w:numPr>
        <w:spacing w:line="240" w:lineRule="auto"/>
        <w:rPr>
          <w:bCs/>
          <w:color w:val="17365D" w:themeColor="text2" w:themeShade="BF"/>
        </w:rPr>
      </w:pPr>
      <w:r w:rsidRPr="001D086B">
        <w:rPr>
          <w:color w:val="17365D" w:themeColor="text2" w:themeShade="BF"/>
        </w:rPr>
        <w:t xml:space="preserve">the </w:t>
      </w:r>
      <w:r>
        <w:rPr>
          <w:color w:val="17365D" w:themeColor="text2" w:themeShade="BF"/>
        </w:rPr>
        <w:t>use of performance enhancing drugs in sports</w:t>
      </w:r>
    </w:p>
    <w:p w:rsidR="007D2B50" w:rsidRPr="001D086B" w:rsidRDefault="007D2B50" w:rsidP="007D2B50">
      <w:pPr>
        <w:pStyle w:val="ListParagraph"/>
        <w:numPr>
          <w:ilvl w:val="0"/>
          <w:numId w:val="8"/>
        </w:numPr>
        <w:spacing w:line="240" w:lineRule="auto"/>
        <w:rPr>
          <w:bCs/>
          <w:color w:val="17365D" w:themeColor="text2" w:themeShade="BF"/>
        </w:rPr>
      </w:pPr>
      <w:r>
        <w:rPr>
          <w:color w:val="17365D" w:themeColor="text2" w:themeShade="BF"/>
        </w:rPr>
        <w:t>the development of antibiotic resistance in disease organisms</w:t>
      </w:r>
    </w:p>
    <w:p w:rsidR="00EA26F0" w:rsidRDefault="008B57C3"/>
    <w:sectPr w:rsidR="00EA26F0" w:rsidSect="00D365D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C3" w:rsidRDefault="008B57C3">
      <w:pPr>
        <w:spacing w:after="0" w:line="240" w:lineRule="auto"/>
      </w:pPr>
      <w:r>
        <w:separator/>
      </w:r>
    </w:p>
  </w:endnote>
  <w:endnote w:type="continuationSeparator" w:id="0">
    <w:p w:rsidR="008B57C3" w:rsidRDefault="008B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C3" w:rsidRDefault="008B57C3">
      <w:pPr>
        <w:spacing w:after="0" w:line="240" w:lineRule="auto"/>
      </w:pPr>
      <w:r>
        <w:separator/>
      </w:r>
    </w:p>
  </w:footnote>
  <w:footnote w:type="continuationSeparator" w:id="0">
    <w:p w:rsidR="008B57C3" w:rsidRDefault="008B57C3">
      <w:pPr>
        <w:spacing w:after="0" w:line="240" w:lineRule="auto"/>
      </w:pPr>
      <w:r>
        <w:continuationSeparator/>
      </w:r>
    </w:p>
  </w:footnote>
  <w:footnote w:id="1">
    <w:p w:rsidR="007D2B50" w:rsidRPr="007734F2" w:rsidRDefault="007D2B50" w:rsidP="007D2B50">
      <w:pPr>
        <w:pStyle w:val="FootnoteText"/>
        <w:rPr>
          <w:i/>
        </w:rPr>
      </w:pPr>
      <w:r>
        <w:rPr>
          <w:rStyle w:val="FootnoteReference"/>
        </w:rPr>
        <w:footnoteRef/>
      </w:r>
      <w:r>
        <w:t xml:space="preserve"> This learning goal will be measured as part of the general education assessment.  The specific learning outcome to be measured is:  </w:t>
      </w:r>
      <w:r w:rsidRPr="007734F2">
        <w:rPr>
          <w:bCs/>
          <w:i/>
        </w:rPr>
        <w:t xml:space="preserve">Students </w:t>
      </w:r>
      <w:r>
        <w:rPr>
          <w:bCs/>
          <w:i/>
        </w:rPr>
        <w:t xml:space="preserve">can </w:t>
      </w:r>
      <w:r w:rsidRPr="007734F2">
        <w:rPr>
          <w:bCs/>
          <w:i/>
        </w:rPr>
        <w:t>apply physical/natural principles to analyze and solve problems</w:t>
      </w:r>
      <w:r w:rsidRPr="007734F2">
        <w:rPr>
          <w:b/>
          <w:bCs/>
          <w:i/>
        </w:rPr>
        <w:t xml:space="preserve">.  </w:t>
      </w:r>
    </w:p>
  </w:footnote>
  <w:footnote w:id="2">
    <w:p w:rsidR="007D2B50" w:rsidRPr="007734F2" w:rsidRDefault="007D2B50" w:rsidP="007D2B50">
      <w:pPr>
        <w:pStyle w:val="FootnoteText"/>
        <w:rPr>
          <w:i/>
        </w:rPr>
      </w:pPr>
      <w:r>
        <w:rPr>
          <w:rStyle w:val="FootnoteReference"/>
        </w:rPr>
        <w:footnoteRef/>
      </w:r>
      <w:r>
        <w:t xml:space="preserve"> This learning goal will be measured as part of the general education assessment.  The specific learning outcome to be measured is:  </w:t>
      </w:r>
      <w:r w:rsidRPr="007734F2">
        <w:rPr>
          <w:i/>
        </w:rPr>
        <w:t xml:space="preserve">Students </w:t>
      </w:r>
      <w:r>
        <w:rPr>
          <w:i/>
        </w:rPr>
        <w:t xml:space="preserve">can </w:t>
      </w:r>
      <w:r w:rsidRPr="007734F2">
        <w:rPr>
          <w:i/>
        </w:rPr>
        <w:t xml:space="preserve">demonstrate an understanding of the impact that science has on society.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6BB"/>
    <w:multiLevelType w:val="hybridMultilevel"/>
    <w:tmpl w:val="C726B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43E22"/>
    <w:multiLevelType w:val="multilevel"/>
    <w:tmpl w:val="66680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3245C"/>
    <w:multiLevelType w:val="hybridMultilevel"/>
    <w:tmpl w:val="4FE81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787BFC"/>
    <w:multiLevelType w:val="hybridMultilevel"/>
    <w:tmpl w:val="704E04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1E79CA"/>
    <w:multiLevelType w:val="hybridMultilevel"/>
    <w:tmpl w:val="F3E41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0A711A"/>
    <w:multiLevelType w:val="hybridMultilevel"/>
    <w:tmpl w:val="670C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D76C1"/>
    <w:multiLevelType w:val="hybridMultilevel"/>
    <w:tmpl w:val="552C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912A7C"/>
    <w:multiLevelType w:val="hybridMultilevel"/>
    <w:tmpl w:val="14EE38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F9062D"/>
    <w:multiLevelType w:val="hybridMultilevel"/>
    <w:tmpl w:val="EAEE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93A17"/>
    <w:multiLevelType w:val="hybridMultilevel"/>
    <w:tmpl w:val="8E387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614347B"/>
    <w:multiLevelType w:val="hybridMultilevel"/>
    <w:tmpl w:val="86E0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226E5"/>
    <w:multiLevelType w:val="multilevel"/>
    <w:tmpl w:val="666800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FD534B8"/>
    <w:multiLevelType w:val="multilevel"/>
    <w:tmpl w:val="66680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37827"/>
    <w:multiLevelType w:val="hybridMultilevel"/>
    <w:tmpl w:val="8FC036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57D44F8"/>
    <w:multiLevelType w:val="multilevel"/>
    <w:tmpl w:val="2A54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415CD0"/>
    <w:multiLevelType w:val="hybridMultilevel"/>
    <w:tmpl w:val="6D36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A61CA"/>
    <w:multiLevelType w:val="hybridMultilevel"/>
    <w:tmpl w:val="7CC87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085F19"/>
    <w:multiLevelType w:val="hybridMultilevel"/>
    <w:tmpl w:val="03B6B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
  </w:num>
  <w:num w:numId="4">
    <w:abstractNumId w:val="6"/>
  </w:num>
  <w:num w:numId="5">
    <w:abstractNumId w:val="4"/>
  </w:num>
  <w:num w:numId="6">
    <w:abstractNumId w:val="8"/>
  </w:num>
  <w:num w:numId="7">
    <w:abstractNumId w:val="5"/>
  </w:num>
  <w:num w:numId="8">
    <w:abstractNumId w:val="10"/>
  </w:num>
  <w:num w:numId="9">
    <w:abstractNumId w:val="9"/>
  </w:num>
  <w:num w:numId="10">
    <w:abstractNumId w:val="7"/>
  </w:num>
  <w:num w:numId="11">
    <w:abstractNumId w:val="13"/>
  </w:num>
  <w:num w:numId="12">
    <w:abstractNumId w:val="12"/>
  </w:num>
  <w:num w:numId="13">
    <w:abstractNumId w:val="11"/>
  </w:num>
  <w:num w:numId="14">
    <w:abstractNumId w:val="17"/>
  </w:num>
  <w:num w:numId="15">
    <w:abstractNumId w:val="15"/>
  </w:num>
  <w:num w:numId="16">
    <w:abstractNumId w:val="1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D2B50"/>
    <w:rsid w:val="007D2B50"/>
    <w:rsid w:val="008B57C3"/>
    <w:rsid w:val="00ED1D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B50"/>
    <w:rPr>
      <w:sz w:val="22"/>
      <w:szCs w:val="22"/>
    </w:rPr>
  </w:style>
  <w:style w:type="paragraph" w:styleId="FootnoteText">
    <w:name w:val="footnote text"/>
    <w:basedOn w:val="Normal"/>
    <w:link w:val="FootnoteTextChar"/>
    <w:uiPriority w:val="99"/>
    <w:semiHidden/>
    <w:unhideWhenUsed/>
    <w:rsid w:val="007D2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B50"/>
    <w:rPr>
      <w:sz w:val="20"/>
      <w:szCs w:val="20"/>
    </w:rPr>
  </w:style>
  <w:style w:type="character" w:styleId="FootnoteReference">
    <w:name w:val="footnote reference"/>
    <w:basedOn w:val="DefaultParagraphFont"/>
    <w:uiPriority w:val="99"/>
    <w:semiHidden/>
    <w:unhideWhenUsed/>
    <w:rsid w:val="007D2B50"/>
    <w:rPr>
      <w:vertAlign w:val="superscript"/>
    </w:rPr>
  </w:style>
  <w:style w:type="paragraph" w:styleId="ListParagraph">
    <w:name w:val="List Paragraph"/>
    <w:basedOn w:val="Normal"/>
    <w:uiPriority w:val="34"/>
    <w:qFormat/>
    <w:rsid w:val="007D2B50"/>
    <w:pPr>
      <w:ind w:left="720"/>
      <w:contextualSpacing/>
    </w:pPr>
  </w:style>
  <w:style w:type="character" w:styleId="Hyperlink">
    <w:name w:val="Hyperlink"/>
    <w:rsid w:val="007D2B50"/>
    <w:rPr>
      <w:color w:val="0000FF"/>
      <w:u w:val="single"/>
    </w:rPr>
  </w:style>
  <w:style w:type="paragraph" w:styleId="NormalWeb">
    <w:name w:val="Normal (Web)"/>
    <w:basedOn w:val="Normal"/>
    <w:rsid w:val="007D2B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2B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1228</Words>
  <Characters>7002</Characters>
  <Application>Microsoft Office Word</Application>
  <DocSecurity>0</DocSecurity>
  <Lines>58</Lines>
  <Paragraphs>16</Paragraphs>
  <ScaleCrop>false</ScaleCrop>
  <Company>College of Charleston</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Scholtens</dc:creator>
  <cp:lastModifiedBy>Everett, Jean B</cp:lastModifiedBy>
  <cp:revision>2</cp:revision>
  <dcterms:created xsi:type="dcterms:W3CDTF">2013-08-20T09:20:00Z</dcterms:created>
  <dcterms:modified xsi:type="dcterms:W3CDTF">2013-08-20T09:20:00Z</dcterms:modified>
</cp:coreProperties>
</file>